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电梯制动器专项排查治理记录</w:t>
      </w:r>
      <w:bookmarkEnd w:id="0"/>
    </w:p>
    <w:tbl>
      <w:tblPr>
        <w:tblStyle w:val="3"/>
        <w:tblpPr w:leftFromText="180" w:rightFromText="180" w:vertAnchor="text" w:horzAnchor="page" w:tblpX="1792" w:tblpY="2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70"/>
        <w:gridCol w:w="2434"/>
        <w:gridCol w:w="1006"/>
        <w:gridCol w:w="112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使用单位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设备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识别码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驱动主机制造单位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驱动主机编号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现场操作内容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操作情况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制动器机械部分调整润滑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制动器电磁铁拆解保养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更换制动器松闸顶杆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重新装配后的动作和制动能力检查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免拆解情况下现场专项检查和确认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（免拆解情况仅填此项）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制动器电磁铁整体更换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操作人员单位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eastAsia="zh-CN"/>
              </w:rPr>
              <w:t>（注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eastAsia="zh-CN"/>
              </w:rPr>
              <w:t>）</w:t>
            </w:r>
          </w:p>
        </w:tc>
        <w:tc>
          <w:tcPr>
            <w:tcW w:w="60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val="en-US" w:eastAsia="zh-CN"/>
              </w:rPr>
              <w:t>（单位公章或检验专用章）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操作人员确认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eastAsia="zh-CN"/>
              </w:rPr>
              <w:t>（注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eastAsia="zh-CN"/>
              </w:rPr>
              <w:t>）</w:t>
            </w:r>
          </w:p>
        </w:tc>
        <w:tc>
          <w:tcPr>
            <w:tcW w:w="608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签字：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使用单位确认</w:t>
            </w:r>
          </w:p>
        </w:tc>
        <w:tc>
          <w:tcPr>
            <w:tcW w:w="608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签字：                       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注1：免拆解确认的填写制造或者改造单位名称。</w:t>
      </w:r>
    </w:p>
    <w:p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注2：免拆解确认的由制造或者改造单位人员签字。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2021-10-15T05:13:47Z</dcterms:created>
  <dc:creator>Administrator</dc:creator>
  <cp:lastModifiedBy>俞平</cp:lastModifiedBy>
  <dcterms:modified xsi:type="dcterms:W3CDTF">2021-10-15T05:14:01Z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36D54F510D404B4388AB494CC0D3EDB1</vt:lpwstr>
  </property>
</Properties>
</file>